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30" w:rsidRDefault="00990730" w:rsidP="006629C6">
      <w:pPr>
        <w:rPr>
          <w:rFonts w:ascii="Times New Roman" w:hAnsi="Times New Roman" w:cs="Times New Roman"/>
          <w:sz w:val="24"/>
          <w:szCs w:val="24"/>
        </w:rPr>
      </w:pPr>
    </w:p>
    <w:p w:rsidR="00990730" w:rsidRDefault="00990730" w:rsidP="006629C6">
      <w:pPr>
        <w:rPr>
          <w:rFonts w:ascii="Times New Roman" w:hAnsi="Times New Roman" w:cs="Times New Roman"/>
          <w:sz w:val="24"/>
          <w:szCs w:val="24"/>
        </w:rPr>
      </w:pPr>
    </w:p>
    <w:p w:rsidR="00990730" w:rsidRPr="00990730" w:rsidRDefault="00990730" w:rsidP="0099073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07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1672" cy="350897"/>
            <wp:effectExtent l="19050" t="0" r="0" b="0"/>
            <wp:docPr id="4" name="Рисунок 1" descr="Описание: 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8" cy="35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730" w:rsidRPr="00990730" w:rsidRDefault="00990730" w:rsidP="0099073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90730">
        <w:rPr>
          <w:rFonts w:ascii="Times New Roman" w:eastAsia="Times New Roman" w:hAnsi="Times New Roman"/>
          <w:b/>
          <w:sz w:val="20"/>
          <w:szCs w:val="20"/>
          <w:lang w:eastAsia="ru-RU"/>
        </w:rPr>
        <w:t>СОВЕТ ДЕПУТАТОВ</w:t>
      </w:r>
    </w:p>
    <w:p w:rsidR="00990730" w:rsidRPr="00990730" w:rsidRDefault="00990730" w:rsidP="0099073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0730">
        <w:rPr>
          <w:rFonts w:ascii="Times New Roman" w:eastAsia="Times New Roman" w:hAnsi="Times New Roman"/>
          <w:sz w:val="20"/>
          <w:szCs w:val="20"/>
          <w:lang w:eastAsia="ru-RU"/>
        </w:rPr>
        <w:t>КРАСНОСЕЛЬСКОГО  СЕЛЬСКОГО  ПОСЕЛЕНИЯ</w:t>
      </w:r>
    </w:p>
    <w:p w:rsidR="00990730" w:rsidRPr="00990730" w:rsidRDefault="00990730" w:rsidP="009907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0730">
        <w:rPr>
          <w:rFonts w:ascii="Times New Roman" w:eastAsia="Times New Roman" w:hAnsi="Times New Roman"/>
          <w:sz w:val="20"/>
          <w:szCs w:val="20"/>
          <w:lang w:eastAsia="ru-RU"/>
        </w:rPr>
        <w:t>УВЕЛЬСКОГО МУНИЦИПАЛЬНОГО РАЙОНА ЧЕЛЯБИНСКОЙ ОБЛАСТИ</w:t>
      </w:r>
    </w:p>
    <w:p w:rsidR="00990730" w:rsidRPr="00990730" w:rsidRDefault="00990730" w:rsidP="0099073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0730">
        <w:rPr>
          <w:rFonts w:ascii="Times New Roman" w:eastAsia="Times New Roman" w:hAnsi="Times New Roman"/>
          <w:sz w:val="20"/>
          <w:szCs w:val="20"/>
          <w:lang w:eastAsia="ru-RU"/>
        </w:rPr>
        <w:t>457004, Челябинская область, Увельский район, с</w:t>
      </w:r>
      <w:proofErr w:type="gramStart"/>
      <w:r w:rsidRPr="00990730">
        <w:rPr>
          <w:rFonts w:ascii="Times New Roman" w:eastAsia="Times New Roman" w:hAnsi="Times New Roman"/>
          <w:sz w:val="20"/>
          <w:szCs w:val="20"/>
          <w:lang w:eastAsia="ru-RU"/>
        </w:rPr>
        <w:t>.К</w:t>
      </w:r>
      <w:proofErr w:type="gramEnd"/>
      <w:r w:rsidRPr="00990730">
        <w:rPr>
          <w:rFonts w:ascii="Times New Roman" w:eastAsia="Times New Roman" w:hAnsi="Times New Roman"/>
          <w:sz w:val="20"/>
          <w:szCs w:val="20"/>
          <w:lang w:eastAsia="ru-RU"/>
        </w:rPr>
        <w:t>расносельское, ул.Островского,д.3</w:t>
      </w:r>
    </w:p>
    <w:p w:rsidR="00990730" w:rsidRPr="00990730" w:rsidRDefault="00990730" w:rsidP="0099073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90730">
        <w:rPr>
          <w:rFonts w:ascii="Times New Roman" w:eastAsia="Times New Roman" w:hAnsi="Times New Roman"/>
          <w:sz w:val="20"/>
          <w:szCs w:val="20"/>
          <w:lang w:eastAsia="ru-RU"/>
        </w:rPr>
        <w:t>Телефон (факс 8351-66-43-1-85), 43-1-42,</w:t>
      </w:r>
      <w:r w:rsidRPr="00990730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e</w:t>
      </w:r>
      <w:r w:rsidRPr="009907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 w:rsidRPr="00990730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mail</w:t>
      </w:r>
      <w:r w:rsidRPr="009907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990730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kras</w:t>
      </w:r>
      <w:proofErr w:type="spellEnd"/>
      <w:r w:rsidRPr="009907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43142@</w:t>
      </w:r>
      <w:r w:rsidRPr="00990730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mail</w:t>
      </w:r>
      <w:r w:rsidRPr="009907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proofErr w:type="spellStart"/>
      <w:r w:rsidRPr="00990730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ru</w:t>
      </w:r>
      <w:proofErr w:type="spellEnd"/>
    </w:p>
    <w:p w:rsidR="00990730" w:rsidRDefault="00990730" w:rsidP="00990730">
      <w:pPr>
        <w:tabs>
          <w:tab w:val="left" w:pos="7982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8D34D0" w:rsidRDefault="008D34D0" w:rsidP="008D34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34D0" w:rsidRPr="008D34D0" w:rsidRDefault="008D34D0" w:rsidP="008D34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</w:t>
      </w:r>
      <w:r w:rsidRPr="008D3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8D34D0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_____</w:t>
      </w:r>
    </w:p>
    <w:p w:rsidR="008D34D0" w:rsidRPr="008D34D0" w:rsidRDefault="008D34D0" w:rsidP="008D34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4D0" w:rsidRPr="008D34D0" w:rsidRDefault="008D34D0" w:rsidP="008D34D0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D34D0" w:rsidRPr="008D34D0" w:rsidRDefault="008D34D0" w:rsidP="008D34D0">
      <w:pPr>
        <w:tabs>
          <w:tab w:val="left" w:pos="3420"/>
        </w:tabs>
        <w:rPr>
          <w:rFonts w:ascii="Times New Roman" w:hAnsi="Times New Roman" w:cs="Times New Roman"/>
          <w:b/>
          <w:sz w:val="24"/>
          <w:szCs w:val="24"/>
        </w:rPr>
      </w:pPr>
      <w:r w:rsidRPr="008D34D0">
        <w:rPr>
          <w:rFonts w:ascii="Times New Roman" w:hAnsi="Times New Roman" w:cs="Times New Roman"/>
          <w:b/>
          <w:sz w:val="24"/>
          <w:szCs w:val="24"/>
        </w:rPr>
        <w:t>Об установлении земельного налога</w:t>
      </w:r>
    </w:p>
    <w:p w:rsidR="008D34D0" w:rsidRDefault="008D34D0" w:rsidP="008D34D0">
      <w:pPr>
        <w:pStyle w:val="a5"/>
        <w:jc w:val="both"/>
      </w:pPr>
      <w:r w:rsidRPr="008D34D0">
        <w:t xml:space="preserve">       В соответствии с Федеральным законом от 06.10.2003г. № 131-ФЗ</w:t>
      </w:r>
      <w:r>
        <w:t xml:space="preserve">                                       </w:t>
      </w:r>
      <w:r w:rsidRPr="008D34D0">
        <w:t xml:space="preserve"> «Об общих принципах организации местного самоуправления в Российской </w:t>
      </w:r>
      <w:r>
        <w:t xml:space="preserve">                         </w:t>
      </w:r>
      <w:r w:rsidRPr="008D34D0">
        <w:t xml:space="preserve">Федерации», Налоговым кодексом Российской Федерации (с учётом </w:t>
      </w:r>
      <w:r>
        <w:t xml:space="preserve">                                  </w:t>
      </w:r>
      <w:r w:rsidRPr="008D34D0">
        <w:t>изм</w:t>
      </w:r>
      <w:r w:rsidR="00990730">
        <w:t>енений и дополнений) и Уставом Красносельского</w:t>
      </w:r>
      <w:r w:rsidRPr="008D34D0">
        <w:t xml:space="preserve"> сельского поселения,  </w:t>
      </w:r>
      <w:r>
        <w:t xml:space="preserve">                                                                                                           </w:t>
      </w:r>
      <w:r w:rsidRPr="008D34D0">
        <w:t xml:space="preserve">Совет депутатов </w:t>
      </w:r>
      <w:r w:rsidR="00990730">
        <w:t>Красносельского</w:t>
      </w:r>
      <w:r w:rsidRPr="008D34D0">
        <w:t xml:space="preserve"> сельского поселения </w:t>
      </w:r>
      <w:r>
        <w:t xml:space="preserve">                                                                                </w:t>
      </w:r>
    </w:p>
    <w:p w:rsidR="008D34D0" w:rsidRDefault="008D34D0" w:rsidP="008D34D0">
      <w:pPr>
        <w:pStyle w:val="a5"/>
        <w:jc w:val="both"/>
      </w:pPr>
    </w:p>
    <w:p w:rsidR="008D34D0" w:rsidRPr="008D34D0" w:rsidRDefault="008D34D0" w:rsidP="008D34D0">
      <w:pPr>
        <w:pStyle w:val="a5"/>
        <w:jc w:val="both"/>
        <w:rPr>
          <w:b/>
        </w:rPr>
      </w:pPr>
      <w:r w:rsidRPr="008D34D0">
        <w:rPr>
          <w:b/>
        </w:rPr>
        <w:t>РЕШИЛ:</w:t>
      </w:r>
    </w:p>
    <w:p w:rsidR="008D34D0" w:rsidRDefault="008D34D0" w:rsidP="008D34D0">
      <w:pPr>
        <w:pStyle w:val="a5"/>
      </w:pPr>
    </w:p>
    <w:p w:rsidR="008D34D0" w:rsidRPr="008D34D0" w:rsidRDefault="008D34D0" w:rsidP="008D34D0">
      <w:pPr>
        <w:pStyle w:val="a5"/>
      </w:pPr>
      <w:r>
        <w:t xml:space="preserve">        </w:t>
      </w:r>
      <w:r w:rsidRPr="008D34D0">
        <w:t xml:space="preserve">Установить земельный налог на территории </w:t>
      </w:r>
      <w:r w:rsidR="00990730">
        <w:t>Красносельского</w:t>
      </w:r>
      <w:r w:rsidRPr="008D34D0">
        <w:t xml:space="preserve"> сельского поселения.</w:t>
      </w:r>
    </w:p>
    <w:p w:rsidR="008D34D0" w:rsidRPr="008D34D0" w:rsidRDefault="008D34D0" w:rsidP="008D34D0">
      <w:pPr>
        <w:pStyle w:val="a5"/>
        <w:rPr>
          <w:b/>
        </w:rPr>
      </w:pPr>
      <w:r w:rsidRPr="008D34D0">
        <w:t xml:space="preserve">  </w:t>
      </w:r>
    </w:p>
    <w:p w:rsidR="008D34D0" w:rsidRPr="008D34D0" w:rsidRDefault="008D34D0" w:rsidP="008D34D0">
      <w:pPr>
        <w:pStyle w:val="a5"/>
        <w:rPr>
          <w:b/>
        </w:rPr>
      </w:pPr>
      <w:r w:rsidRPr="008D34D0">
        <w:rPr>
          <w:b/>
        </w:rPr>
        <w:t xml:space="preserve"> Статья 1. Общие положения</w:t>
      </w:r>
    </w:p>
    <w:p w:rsidR="008D34D0" w:rsidRPr="008D34D0" w:rsidRDefault="008D34D0" w:rsidP="008D34D0">
      <w:pPr>
        <w:pStyle w:val="a5"/>
        <w:jc w:val="both"/>
      </w:pPr>
      <w:r w:rsidRPr="008D34D0">
        <w:t xml:space="preserve">        Настоящим решением </w:t>
      </w:r>
      <w:r w:rsidR="00635B85">
        <w:t xml:space="preserve">в соответствии с Налоговым кодексом Российской Федерации </w:t>
      </w:r>
      <w:r w:rsidRPr="008D34D0">
        <w:t xml:space="preserve">на территории </w:t>
      </w:r>
      <w:r w:rsidR="00990730">
        <w:t xml:space="preserve">Красносельского </w:t>
      </w:r>
      <w:r w:rsidRPr="008D34D0">
        <w:t xml:space="preserve">сельского поселения определяются ставки земельного налога </w:t>
      </w:r>
      <w:r w:rsidR="00635B85">
        <w:t>(далее – налог), порядок</w:t>
      </w:r>
      <w:r w:rsidRPr="008D34D0">
        <w:t xml:space="preserve"> уплаты нало</w:t>
      </w:r>
      <w:r w:rsidR="00635B85">
        <w:t>га</w:t>
      </w:r>
      <w:r w:rsidRPr="008D34D0">
        <w:t xml:space="preserve"> в отношении налогоплательщиков-организаций, а также устанавливаются налоговые льготы, основания и порядок их применения.</w:t>
      </w:r>
    </w:p>
    <w:p w:rsidR="008D34D0" w:rsidRPr="008D34D0" w:rsidRDefault="008D34D0" w:rsidP="008D34D0">
      <w:pPr>
        <w:pStyle w:val="a5"/>
      </w:pPr>
    </w:p>
    <w:p w:rsidR="008D34D0" w:rsidRPr="008D34D0" w:rsidRDefault="008D34D0" w:rsidP="008D34D0">
      <w:pPr>
        <w:pStyle w:val="a5"/>
        <w:rPr>
          <w:b/>
        </w:rPr>
      </w:pPr>
      <w:r w:rsidRPr="008D34D0">
        <w:rPr>
          <w:b/>
        </w:rPr>
        <w:t xml:space="preserve">   Статья 2. Налоговые ставки</w:t>
      </w:r>
    </w:p>
    <w:p w:rsidR="008D34D0" w:rsidRPr="008D34D0" w:rsidRDefault="008D34D0" w:rsidP="008D34D0">
      <w:pPr>
        <w:pStyle w:val="a5"/>
        <w:jc w:val="both"/>
      </w:pPr>
      <w:r w:rsidRPr="008D34D0">
        <w:t xml:space="preserve">           Налоговые ставки устанавливаются в следующих размерах:</w:t>
      </w:r>
    </w:p>
    <w:p w:rsidR="008D34D0" w:rsidRDefault="008D34D0" w:rsidP="008D34D0">
      <w:pPr>
        <w:pStyle w:val="a5"/>
        <w:numPr>
          <w:ilvl w:val="0"/>
          <w:numId w:val="2"/>
        </w:numPr>
        <w:jc w:val="both"/>
      </w:pPr>
      <w:r w:rsidRPr="008D34D0">
        <w:t>0,09 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                   для сельскохозяйственного производства;</w:t>
      </w:r>
    </w:p>
    <w:p w:rsidR="00635B85" w:rsidRPr="008D34D0" w:rsidRDefault="00635B85" w:rsidP="00635B85">
      <w:pPr>
        <w:pStyle w:val="a5"/>
        <w:ind w:left="720"/>
        <w:jc w:val="both"/>
      </w:pPr>
    </w:p>
    <w:p w:rsidR="008D34D0" w:rsidRDefault="008D34D0" w:rsidP="008D34D0">
      <w:pPr>
        <w:pStyle w:val="a5"/>
        <w:numPr>
          <w:ilvl w:val="0"/>
          <w:numId w:val="2"/>
        </w:numPr>
      </w:pPr>
      <w:r w:rsidRPr="008D34D0">
        <w:t xml:space="preserve">0,3 процента в отношении земельных участков:                                                                           </w:t>
      </w:r>
    </w:p>
    <w:p w:rsidR="008D34D0" w:rsidRDefault="008D34D0" w:rsidP="008D34D0">
      <w:pPr>
        <w:pStyle w:val="a5"/>
        <w:ind w:left="720"/>
        <w:jc w:val="both"/>
      </w:pPr>
      <w:proofErr w:type="gramStart"/>
      <w:r w:rsidRPr="008D34D0">
        <w:t xml:space="preserve">- занятых жилищным фондом и </w:t>
      </w:r>
      <w:r>
        <w:t xml:space="preserve">(или) </w:t>
      </w:r>
      <w:r w:rsidRPr="008D34D0">
        <w:t>объектами инженерной инфраструктуры жилищно-коммунального комплекса</w:t>
      </w:r>
      <w:r>
        <w:t xml:space="preserve"> (за исключением части земельного участка, приходяще</w:t>
      </w:r>
      <w:r w:rsidRPr="008D34D0">
        <w:t>йся на объект</w:t>
      </w:r>
      <w:r>
        <w:t xml:space="preserve"> недвижимого имущества</w:t>
      </w:r>
      <w:r w:rsidRPr="008D34D0">
        <w:t>, не относящийся к жилищному фонду и</w:t>
      </w:r>
      <w:r>
        <w:t xml:space="preserve"> (или) </w:t>
      </w:r>
      <w:r w:rsidRPr="008D34D0">
        <w:t xml:space="preserve"> к объектам инженерной инфраструктуры жилищно-коммунального</w:t>
      </w:r>
      <w:proofErr w:type="gramEnd"/>
      <w:r w:rsidRPr="008D34D0">
        <w:t xml:space="preserve"> комплекса) или приобретенных (предоставленных) для жилищного строительства</w:t>
      </w:r>
      <w:r>
        <w:t xml:space="preserve">,  </w:t>
      </w:r>
      <w:r w:rsidRPr="008D34D0">
        <w:t xml:space="preserve">за исключением </w:t>
      </w:r>
      <w:r>
        <w:t xml:space="preserve">указанных </w:t>
      </w:r>
      <w:r w:rsidR="00E6391C">
        <w:t xml:space="preserve">в настоящем абзаце </w:t>
      </w:r>
      <w:r w:rsidRPr="008D34D0">
        <w:t>земельных участков, приобретенных (предоставленных) для индивидуального жилищного строительства, используемых в п</w:t>
      </w:r>
      <w:r w:rsidR="00E6391C">
        <w:t xml:space="preserve">редпринимательской деятельности, и земельных участков, кадастровая стоимость каждого из которых превышает 300 миллионов </w:t>
      </w:r>
      <w:r w:rsidR="00E6391C">
        <w:lastRenderedPageBreak/>
        <w:t>рублей</w:t>
      </w:r>
      <w:r w:rsidRPr="008D34D0">
        <w:t xml:space="preserve">;                                                                                                                       </w:t>
      </w:r>
      <w:r w:rsidR="00E6391C">
        <w:t xml:space="preserve">                         </w:t>
      </w:r>
      <w:r w:rsidRPr="008D34D0">
        <w:t xml:space="preserve">    - </w:t>
      </w:r>
      <w:proofErr w:type="gramStart"/>
      <w:r w:rsidRPr="008D34D0"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E6391C">
        <w:t>, за исключением указанных в настоящем абзаце земельных участков, кадастровая стоимость каждого</w:t>
      </w:r>
      <w:proofErr w:type="gramEnd"/>
      <w:r w:rsidR="00E6391C">
        <w:t xml:space="preserve"> </w:t>
      </w:r>
      <w:proofErr w:type="gramStart"/>
      <w:r w:rsidR="00E6391C">
        <w:t>их</w:t>
      </w:r>
      <w:proofErr w:type="gramEnd"/>
      <w:r w:rsidR="00E6391C">
        <w:t xml:space="preserve"> которых превышает 300 миллионов рублей</w:t>
      </w:r>
      <w:r w:rsidRPr="008D34D0">
        <w:t xml:space="preserve">;                                                                                                              - ограниченных в обороте в соответствии с законодательством Российской Федерации, предоставленных для обеспечения обороны, безопасности                                     </w:t>
      </w:r>
      <w:r w:rsidR="00635B85">
        <w:t>и таможенных нужд;</w:t>
      </w:r>
    </w:p>
    <w:p w:rsidR="00635B85" w:rsidRDefault="00635B85" w:rsidP="008D34D0">
      <w:pPr>
        <w:pStyle w:val="a5"/>
        <w:ind w:left="720"/>
        <w:jc w:val="both"/>
      </w:pPr>
      <w:r>
        <w:t>- предоставленных для нужд аэродромов и посадочных площадок, используемых для обеспечения полетов легких и сверхлегких воздушных судов.</w:t>
      </w:r>
    </w:p>
    <w:p w:rsidR="00635B85" w:rsidRDefault="00635B85" w:rsidP="008D34D0">
      <w:pPr>
        <w:pStyle w:val="a5"/>
        <w:ind w:left="720"/>
        <w:jc w:val="both"/>
      </w:pPr>
    </w:p>
    <w:p w:rsidR="00E6391C" w:rsidRDefault="00E6391C" w:rsidP="00E6391C">
      <w:pPr>
        <w:pStyle w:val="a5"/>
        <w:jc w:val="both"/>
      </w:pPr>
      <w:r>
        <w:t xml:space="preserve">      3. 0,75 процентов от кадастровой стоимости земельного участка в отношении организаций, осуществляющих деятельность в сфере телекоммуникаций и занятых объектами связи и центрами обработки данных.</w:t>
      </w:r>
      <w:r w:rsidR="00635B85">
        <w:t xml:space="preserve">                                                                                Право на пониженную ставку возникает при предоставлении налогоплательщиком подтверждающих документов. </w:t>
      </w:r>
    </w:p>
    <w:p w:rsidR="00E6391C" w:rsidRPr="008D34D0" w:rsidRDefault="00E6391C" w:rsidP="008D34D0">
      <w:pPr>
        <w:pStyle w:val="a5"/>
        <w:ind w:left="720"/>
        <w:jc w:val="both"/>
      </w:pPr>
    </w:p>
    <w:p w:rsidR="008D34D0" w:rsidRPr="008D34D0" w:rsidRDefault="00E6391C" w:rsidP="00E6391C">
      <w:pPr>
        <w:pStyle w:val="a5"/>
        <w:jc w:val="both"/>
        <w:rPr>
          <w:b/>
        </w:rPr>
      </w:pPr>
      <w:r>
        <w:t xml:space="preserve">      </w:t>
      </w:r>
      <w:r w:rsidR="00635B85">
        <w:t>4</w:t>
      </w:r>
      <w:r>
        <w:t xml:space="preserve">. </w:t>
      </w:r>
      <w:r w:rsidR="008D34D0" w:rsidRPr="008D34D0">
        <w:t xml:space="preserve"> 1,5 процента в отношении прочих земельных участков.</w:t>
      </w:r>
    </w:p>
    <w:p w:rsidR="008D34D0" w:rsidRPr="008D34D0" w:rsidRDefault="008D34D0" w:rsidP="008D34D0">
      <w:pPr>
        <w:pStyle w:val="a5"/>
      </w:pPr>
    </w:p>
    <w:p w:rsidR="008D34D0" w:rsidRPr="008D34D0" w:rsidRDefault="008D34D0" w:rsidP="008D34D0">
      <w:pPr>
        <w:pStyle w:val="a5"/>
        <w:ind w:left="360"/>
        <w:rPr>
          <w:b/>
        </w:rPr>
      </w:pPr>
      <w:r w:rsidRPr="008D34D0">
        <w:t xml:space="preserve"> </w:t>
      </w:r>
      <w:r w:rsidRPr="008D34D0">
        <w:rPr>
          <w:b/>
        </w:rPr>
        <w:t>Статья 3. Сроки уплаты</w:t>
      </w:r>
    </w:p>
    <w:p w:rsidR="008D34D0" w:rsidRPr="008D34D0" w:rsidRDefault="00635B85" w:rsidP="00E6391C">
      <w:pPr>
        <w:pStyle w:val="a5"/>
        <w:jc w:val="both"/>
      </w:pPr>
      <w:r>
        <w:t xml:space="preserve">                 Сроки и уплата налога и авансовых платежей по налогу подлежит уплате налогоплательщиками-организациями в порядке, установленном в статье 397 Налогового кодекса Российской Федерации.</w:t>
      </w:r>
      <w:r w:rsidR="008D34D0" w:rsidRPr="008D34D0">
        <w:t xml:space="preserve"> </w:t>
      </w:r>
    </w:p>
    <w:p w:rsidR="008D34D0" w:rsidRPr="008D34D0" w:rsidRDefault="008D34D0" w:rsidP="008D34D0">
      <w:pPr>
        <w:pStyle w:val="a5"/>
        <w:ind w:left="360"/>
      </w:pPr>
    </w:p>
    <w:p w:rsidR="008D34D0" w:rsidRPr="008D34D0" w:rsidRDefault="008D34D0" w:rsidP="008D34D0">
      <w:pPr>
        <w:pStyle w:val="a5"/>
        <w:ind w:left="360"/>
        <w:rPr>
          <w:b/>
        </w:rPr>
      </w:pPr>
      <w:r w:rsidRPr="008D34D0">
        <w:rPr>
          <w:b/>
        </w:rPr>
        <w:t>Статья 4. Налоговые льготы</w:t>
      </w:r>
    </w:p>
    <w:p w:rsidR="008D34D0" w:rsidRPr="008D34D0" w:rsidRDefault="008D34D0" w:rsidP="00E6391C">
      <w:pPr>
        <w:pStyle w:val="a5"/>
        <w:ind w:left="495"/>
        <w:jc w:val="both"/>
      </w:pPr>
      <w:r w:rsidRPr="008D34D0">
        <w:t xml:space="preserve">        От уплаты налога на территории </w:t>
      </w:r>
      <w:r w:rsidR="00186594">
        <w:t>Красносельского</w:t>
      </w:r>
      <w:r w:rsidRPr="008D34D0">
        <w:t xml:space="preserve"> сельского поселения освобождаются следующие категории налогоплательщиков:</w:t>
      </w:r>
    </w:p>
    <w:p w:rsidR="008D34D0" w:rsidRPr="008D34D0" w:rsidRDefault="008D34D0" w:rsidP="00E6391C">
      <w:pPr>
        <w:pStyle w:val="a5"/>
        <w:ind w:left="855"/>
        <w:jc w:val="both"/>
      </w:pPr>
      <w:r w:rsidRPr="008D34D0">
        <w:t>1)участники, ветераны и инвалиды Великой Отечественной войны, а также ветераны и инвалиды боевых действий, и граждане на которых законодательством распространены социальные гарантии и льготы участников Великой Отечественной войны;</w:t>
      </w:r>
    </w:p>
    <w:p w:rsidR="008D34D0" w:rsidRPr="008D34D0" w:rsidRDefault="008D34D0" w:rsidP="00E6391C">
      <w:pPr>
        <w:pStyle w:val="a5"/>
        <w:ind w:left="855"/>
        <w:jc w:val="both"/>
      </w:pPr>
      <w:r w:rsidRPr="008D34D0">
        <w:t>2) инвалиды 1 и 2 группы;</w:t>
      </w:r>
    </w:p>
    <w:p w:rsidR="008D34D0" w:rsidRPr="008D34D0" w:rsidRDefault="008D34D0" w:rsidP="00E6391C">
      <w:pPr>
        <w:pStyle w:val="a5"/>
        <w:ind w:left="495"/>
        <w:jc w:val="both"/>
      </w:pPr>
      <w:r w:rsidRPr="008D34D0">
        <w:t xml:space="preserve">      3)физические лица, имеющие звание «Почётный гражданин Увельского муниципального района»  и «Почетный гражданин  </w:t>
      </w:r>
      <w:r w:rsidR="00F7237E">
        <w:t>Красносельского</w:t>
      </w:r>
      <w:r w:rsidRPr="008D34D0">
        <w:t xml:space="preserve">  сельского поселения» (по удостоверению о статусе «Почетного гражданина»);</w:t>
      </w:r>
    </w:p>
    <w:p w:rsidR="008D34D0" w:rsidRPr="008D34D0" w:rsidRDefault="008D34D0" w:rsidP="00E6391C">
      <w:pPr>
        <w:pStyle w:val="a5"/>
        <w:ind w:left="495"/>
        <w:jc w:val="both"/>
      </w:pPr>
      <w:r w:rsidRPr="008D34D0">
        <w:t xml:space="preserve">      4)многодетные семьи, имеющие 3-х и более детей в возрасте до 18 лет, а также обучающихся в образовательных учреждениях по очной форме обучения в возрасте до 24 лет (по удостоверению о статусе «Многодетная семья»).</w:t>
      </w:r>
    </w:p>
    <w:p w:rsidR="008D34D0" w:rsidRDefault="008D34D0" w:rsidP="00E6391C">
      <w:pPr>
        <w:pStyle w:val="a5"/>
        <w:tabs>
          <w:tab w:val="left" w:pos="1022"/>
        </w:tabs>
        <w:ind w:left="495"/>
        <w:jc w:val="both"/>
      </w:pPr>
      <w:r w:rsidRPr="008D34D0">
        <w:t xml:space="preserve">      5)граждане, зарегистрированные на территории </w:t>
      </w:r>
      <w:r w:rsidR="00F7237E">
        <w:t>Красносельского</w:t>
      </w:r>
      <w:r w:rsidRPr="008D34D0">
        <w:t xml:space="preserve"> сельского поселения, достигшие 70-летнего возраста, при предоставлении информации                                </w:t>
      </w:r>
      <w:r w:rsidR="00E6391C">
        <w:t xml:space="preserve"> с подтверждением года рождения.</w:t>
      </w:r>
    </w:p>
    <w:p w:rsidR="00E6391C" w:rsidRPr="008D34D0" w:rsidRDefault="00E6391C" w:rsidP="00E6391C">
      <w:pPr>
        <w:pStyle w:val="a5"/>
        <w:tabs>
          <w:tab w:val="left" w:pos="1022"/>
        </w:tabs>
        <w:ind w:left="495"/>
        <w:jc w:val="both"/>
      </w:pPr>
      <w:r>
        <w:t xml:space="preserve">     Налоговая льгота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:rsidR="008D34D0" w:rsidRPr="008D34D0" w:rsidRDefault="008D34D0" w:rsidP="008D34D0">
      <w:pPr>
        <w:pStyle w:val="a5"/>
        <w:tabs>
          <w:tab w:val="left" w:pos="1022"/>
        </w:tabs>
        <w:ind w:left="495"/>
      </w:pPr>
      <w:r w:rsidRPr="008D34D0">
        <w:t xml:space="preserve">       </w:t>
      </w:r>
    </w:p>
    <w:p w:rsidR="008D34D0" w:rsidRPr="008D34D0" w:rsidRDefault="008D34D0" w:rsidP="008D34D0">
      <w:pPr>
        <w:pStyle w:val="a5"/>
        <w:ind w:left="495"/>
      </w:pPr>
    </w:p>
    <w:p w:rsidR="008D34D0" w:rsidRPr="008D34D0" w:rsidRDefault="008D34D0" w:rsidP="008D34D0">
      <w:pPr>
        <w:pStyle w:val="a5"/>
        <w:rPr>
          <w:b/>
        </w:rPr>
      </w:pPr>
      <w:r w:rsidRPr="008D34D0">
        <w:rPr>
          <w:b/>
        </w:rPr>
        <w:t xml:space="preserve">       Статья 4. Заключительные положения</w:t>
      </w:r>
    </w:p>
    <w:p w:rsidR="00447591" w:rsidRDefault="00447591" w:rsidP="00E639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Признать утратившими силу Решение Совета депутатов </w:t>
      </w:r>
      <w:r w:rsidR="00186594">
        <w:rPr>
          <w:rFonts w:ascii="Times New Roman" w:hAnsi="Times New Roman" w:cs="Times New Roman"/>
          <w:sz w:val="24"/>
          <w:szCs w:val="24"/>
        </w:rPr>
        <w:t>Красносельского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18659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86594">
        <w:rPr>
          <w:rFonts w:ascii="Times New Roman" w:hAnsi="Times New Roman" w:cs="Times New Roman"/>
          <w:sz w:val="24"/>
          <w:szCs w:val="24"/>
        </w:rPr>
        <w:t>12.09</w:t>
      </w:r>
      <w:r>
        <w:rPr>
          <w:rFonts w:ascii="Times New Roman" w:hAnsi="Times New Roman" w:cs="Times New Roman"/>
          <w:sz w:val="24"/>
          <w:szCs w:val="24"/>
        </w:rPr>
        <w:t xml:space="preserve">.2019г. «Об установлении земельного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налога», Решение Совета депутатов </w:t>
      </w:r>
      <w:r w:rsidR="00186594">
        <w:rPr>
          <w:rFonts w:ascii="Times New Roman" w:hAnsi="Times New Roman" w:cs="Times New Roman"/>
          <w:sz w:val="24"/>
          <w:szCs w:val="24"/>
        </w:rPr>
        <w:t>Красносельского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№ 2</w:t>
      </w:r>
      <w:r w:rsidR="0018659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от 1</w:t>
      </w:r>
      <w:r w:rsidR="001865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.09.2022г. «О внесении изменений в решение Совета депутатов Петровского сельского поселения №</w:t>
      </w:r>
      <w:r w:rsidR="00186594">
        <w:rPr>
          <w:rFonts w:ascii="Times New Roman" w:hAnsi="Times New Roman" w:cs="Times New Roman"/>
          <w:sz w:val="24"/>
          <w:szCs w:val="24"/>
        </w:rPr>
        <w:t>21 от 12.19</w:t>
      </w:r>
      <w:r>
        <w:rPr>
          <w:rFonts w:ascii="Times New Roman" w:hAnsi="Times New Roman" w:cs="Times New Roman"/>
          <w:sz w:val="24"/>
          <w:szCs w:val="24"/>
        </w:rPr>
        <w:t>.2019г. «Об установлении земельного нал</w:t>
      </w:r>
      <w:r w:rsidR="00186594">
        <w:rPr>
          <w:rFonts w:ascii="Times New Roman" w:hAnsi="Times New Roman" w:cs="Times New Roman"/>
          <w:sz w:val="24"/>
          <w:szCs w:val="24"/>
        </w:rPr>
        <w:t>ога», Решение Совета депутатов Красносельского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№</w:t>
      </w:r>
      <w:r w:rsidR="0018659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8659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.03.2023г. «О внесении изменений в решение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186594">
        <w:rPr>
          <w:rFonts w:ascii="Times New Roman" w:hAnsi="Times New Roman" w:cs="Times New Roman"/>
          <w:sz w:val="24"/>
          <w:szCs w:val="24"/>
        </w:rPr>
        <w:t>Красносельского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Увельского муниципального района № </w:t>
      </w:r>
      <w:r w:rsidR="00186594">
        <w:rPr>
          <w:rFonts w:ascii="Times New Roman" w:hAnsi="Times New Roman" w:cs="Times New Roman"/>
          <w:sz w:val="24"/>
          <w:szCs w:val="24"/>
        </w:rPr>
        <w:t>28 от 12.19.2022</w:t>
      </w:r>
      <w:r>
        <w:rPr>
          <w:rFonts w:ascii="Times New Roman" w:hAnsi="Times New Roman" w:cs="Times New Roman"/>
          <w:sz w:val="24"/>
          <w:szCs w:val="24"/>
        </w:rPr>
        <w:t>г. «Об установлении земельного налога».</w:t>
      </w:r>
    </w:p>
    <w:p w:rsidR="00E6391C" w:rsidRPr="00E6391C" w:rsidRDefault="00E6391C" w:rsidP="00E639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391C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на портале правовой информации Увельского муниципального района (</w:t>
      </w:r>
      <w:hyperlink r:id="rId7" w:history="1">
        <w:r w:rsidRPr="00E6391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6391C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6391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npa</w:t>
        </w:r>
        <w:proofErr w:type="spellEnd"/>
        <w:r w:rsidRPr="00E6391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6391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uvelka</w:t>
        </w:r>
        <w:proofErr w:type="spellEnd"/>
        <w:r w:rsidRPr="00E6391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6391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6391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E6391C">
        <w:rPr>
          <w:rFonts w:ascii="Times New Roman" w:hAnsi="Times New Roman" w:cs="Times New Roman"/>
          <w:sz w:val="24"/>
          <w:szCs w:val="24"/>
        </w:rPr>
        <w:t>, зарегистрированного в качестве сетевого издания:</w:t>
      </w:r>
      <w:proofErr w:type="gramEnd"/>
      <w:r w:rsidRPr="00E639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391C">
        <w:rPr>
          <w:rFonts w:ascii="Times New Roman" w:hAnsi="Times New Roman" w:cs="Times New Roman"/>
          <w:sz w:val="24"/>
          <w:szCs w:val="24"/>
        </w:rPr>
        <w:t xml:space="preserve">Эл № ФС 77-84117 от 21.10.2022г.)  и на  официальном сайте администрации </w:t>
      </w:r>
      <w:r w:rsidR="00186594">
        <w:rPr>
          <w:rFonts w:ascii="Times New Roman" w:hAnsi="Times New Roman" w:cs="Times New Roman"/>
          <w:sz w:val="24"/>
          <w:szCs w:val="24"/>
        </w:rPr>
        <w:t>Красносельского</w:t>
      </w:r>
      <w:r w:rsidRPr="00E6391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E6391C" w:rsidRPr="00E6391C" w:rsidRDefault="00E6391C" w:rsidP="00E639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91C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8D34D0" w:rsidRPr="008D34D0" w:rsidRDefault="008D34D0" w:rsidP="00447591">
      <w:pPr>
        <w:pStyle w:val="a5"/>
        <w:ind w:left="1050"/>
      </w:pPr>
    </w:p>
    <w:p w:rsidR="008D34D0" w:rsidRPr="008D34D0" w:rsidRDefault="008D34D0" w:rsidP="008D34D0">
      <w:pPr>
        <w:pStyle w:val="a5"/>
      </w:pPr>
    </w:p>
    <w:p w:rsidR="009D083C" w:rsidRPr="009D083C" w:rsidRDefault="009D083C" w:rsidP="009D08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3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9D083C" w:rsidRPr="009D083C" w:rsidRDefault="009D083C" w:rsidP="009D08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3C">
        <w:rPr>
          <w:rFonts w:ascii="Times New Roman" w:eastAsia="Times New Roman" w:hAnsi="Times New Roman"/>
          <w:sz w:val="24"/>
          <w:szCs w:val="24"/>
          <w:lang w:eastAsia="ru-RU"/>
        </w:rPr>
        <w:t>Красносельского сельского поселения                                М.Н. Копылова</w:t>
      </w:r>
    </w:p>
    <w:p w:rsidR="009D083C" w:rsidRPr="009D083C" w:rsidRDefault="009D083C" w:rsidP="009D08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83C" w:rsidRPr="009D083C" w:rsidRDefault="009D083C" w:rsidP="009D08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83C" w:rsidRPr="009D083C" w:rsidRDefault="009D083C" w:rsidP="009D08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3C">
        <w:rPr>
          <w:rFonts w:ascii="Times New Roman" w:eastAsia="Times New Roman" w:hAnsi="Times New Roman"/>
          <w:sz w:val="24"/>
          <w:szCs w:val="24"/>
          <w:lang w:eastAsia="ru-RU"/>
        </w:rPr>
        <w:t>Глава Красносельского</w:t>
      </w:r>
    </w:p>
    <w:p w:rsidR="009D083C" w:rsidRPr="009D083C" w:rsidRDefault="009D083C" w:rsidP="009D08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3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</w:t>
      </w:r>
      <w:proofErr w:type="spellStart"/>
      <w:r w:rsidRPr="009D083C">
        <w:rPr>
          <w:rFonts w:ascii="Times New Roman" w:eastAsia="Times New Roman" w:hAnsi="Times New Roman"/>
          <w:sz w:val="24"/>
          <w:szCs w:val="24"/>
          <w:lang w:eastAsia="ru-RU"/>
        </w:rPr>
        <w:t>Е.Ю.Штеркель</w:t>
      </w:r>
      <w:proofErr w:type="spellEnd"/>
    </w:p>
    <w:p w:rsidR="009D083C" w:rsidRPr="009D083C" w:rsidRDefault="009D083C" w:rsidP="009D08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83C" w:rsidRDefault="009D083C" w:rsidP="009D083C">
      <w:pPr>
        <w:rPr>
          <w:rFonts w:ascii="Times New Roman" w:hAnsi="Times New Roman" w:cs="Times New Roman"/>
          <w:sz w:val="24"/>
          <w:szCs w:val="24"/>
        </w:rPr>
      </w:pPr>
    </w:p>
    <w:p w:rsidR="00A25110" w:rsidRPr="006629C6" w:rsidRDefault="00A25110" w:rsidP="009D083C">
      <w:pPr>
        <w:pStyle w:val="a5"/>
      </w:pPr>
    </w:p>
    <w:sectPr w:rsidR="00A25110" w:rsidRPr="006629C6" w:rsidSect="00A2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42F41"/>
    <w:multiLevelType w:val="hybridMultilevel"/>
    <w:tmpl w:val="03DA41D2"/>
    <w:lvl w:ilvl="0" w:tplc="F894D7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42038E8"/>
    <w:multiLevelType w:val="hybridMultilevel"/>
    <w:tmpl w:val="AC18A5CC"/>
    <w:lvl w:ilvl="0" w:tplc="89DE8A2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75383E5B"/>
    <w:multiLevelType w:val="hybridMultilevel"/>
    <w:tmpl w:val="EFAC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9C6"/>
    <w:rsid w:val="00107E9C"/>
    <w:rsid w:val="00186594"/>
    <w:rsid w:val="00447591"/>
    <w:rsid w:val="00635B85"/>
    <w:rsid w:val="006629C6"/>
    <w:rsid w:val="00746A77"/>
    <w:rsid w:val="008D34D0"/>
    <w:rsid w:val="00990730"/>
    <w:rsid w:val="009D083C"/>
    <w:rsid w:val="00A25110"/>
    <w:rsid w:val="00E3041B"/>
    <w:rsid w:val="00E6391C"/>
    <w:rsid w:val="00F32819"/>
    <w:rsid w:val="00F7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29C6"/>
    <w:rPr>
      <w:color w:val="0000FF" w:themeColor="hyperlink"/>
      <w:u w:val="single"/>
    </w:rPr>
  </w:style>
  <w:style w:type="paragraph" w:styleId="a5">
    <w:name w:val="No Spacing"/>
    <w:uiPriority w:val="1"/>
    <w:qFormat/>
    <w:rsid w:val="008D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pa-uvel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07860-3F63-4A1F-9FAB-7247ECE6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 спец</cp:lastModifiedBy>
  <cp:revision>7</cp:revision>
  <dcterms:created xsi:type="dcterms:W3CDTF">2024-08-08T03:44:00Z</dcterms:created>
  <dcterms:modified xsi:type="dcterms:W3CDTF">2024-09-23T10:06:00Z</dcterms:modified>
</cp:coreProperties>
</file>